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57C6" w14:paraId="66647F9C" w14:textId="77777777" w:rsidTr="001957C6">
        <w:tc>
          <w:tcPr>
            <w:tcW w:w="4814" w:type="dxa"/>
          </w:tcPr>
          <w:p w14:paraId="4EF4674E" w14:textId="77777777" w:rsidR="001957C6" w:rsidRDefault="001957C6" w:rsidP="001957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7906D6" wp14:editId="38D6A89A">
                  <wp:extent cx="1609200" cy="1609200"/>
                  <wp:effectExtent l="0" t="0" r="0" b="0"/>
                  <wp:docPr id="181950208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502086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00" cy="160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5D6E9" w14:textId="3B59050A" w:rsidR="001957C6" w:rsidRDefault="001957C6" w:rsidP="001957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Dustin Hoffmann, in una scena del film (girato nel 1985) tratto da dramma di Miller e diretto da </w:t>
            </w:r>
            <w:r w:rsidRPr="00DF6E75">
              <w:rPr>
                <w:rStyle w:val="Enfasigrassetto"/>
                <w:rFonts w:asciiTheme="majorHAnsi" w:hAnsiTheme="majorHAnsi"/>
                <w:b w:val="0"/>
                <w:bCs w:val="0"/>
                <w:color w:val="111111"/>
                <w:sz w:val="18"/>
                <w:szCs w:val="18"/>
                <w:shd w:val="clear" w:color="auto" w:fill="FFFFFF"/>
              </w:rPr>
              <w:t xml:space="preserve">Volker </w:t>
            </w:r>
            <w:proofErr w:type="spellStart"/>
            <w:r w:rsidRPr="00DF6E75">
              <w:rPr>
                <w:rStyle w:val="Enfasigrassetto"/>
                <w:rFonts w:asciiTheme="majorHAnsi" w:hAnsiTheme="majorHAnsi"/>
                <w:b w:val="0"/>
                <w:bCs w:val="0"/>
                <w:color w:val="111111"/>
                <w:sz w:val="18"/>
                <w:szCs w:val="18"/>
                <w:shd w:val="clear" w:color="auto" w:fill="FFFFFF"/>
              </w:rPr>
              <w:t>Schlöndorff</w:t>
            </w:r>
            <w:proofErr w:type="spellEnd"/>
          </w:p>
        </w:tc>
        <w:tc>
          <w:tcPr>
            <w:tcW w:w="4814" w:type="dxa"/>
          </w:tcPr>
          <w:p w14:paraId="757B4206" w14:textId="77777777" w:rsidR="001957C6" w:rsidRDefault="001957C6" w:rsidP="00A3509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B179DFC" w14:textId="77777777" w:rsidR="001957C6" w:rsidRDefault="001957C6" w:rsidP="00A3509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6ABCAD" w14:textId="77777777" w:rsidR="001957C6" w:rsidRDefault="001957C6" w:rsidP="00A3509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1F3E2F7" w14:textId="77777777" w:rsidR="001957C6" w:rsidRDefault="001957C6" w:rsidP="001957C6">
            <w:pPr>
              <w:ind w:left="18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5F295AB" w14:textId="5F0D3EFC" w:rsidR="001957C6" w:rsidRDefault="001957C6" w:rsidP="001957C6">
            <w:pPr>
              <w:ind w:left="18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Forse non tutti conoscono la trama di un dramma teatrale, scritto da Arthur Miller (uno dei mariti di Marilyn Monroe), e poi approdato anche al cinema</w:t>
            </w:r>
            <w:r w:rsidR="0034351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</w:tbl>
    <w:p w14:paraId="454EA0C9" w14:textId="77777777" w:rsidR="00DF6E75" w:rsidRDefault="00DF6E75" w:rsidP="00A35092">
      <w:pPr>
        <w:jc w:val="both"/>
        <w:rPr>
          <w:rFonts w:asciiTheme="majorHAnsi" w:hAnsiTheme="majorHAnsi"/>
          <w:sz w:val="24"/>
          <w:szCs w:val="24"/>
        </w:rPr>
      </w:pPr>
    </w:p>
    <w:p w14:paraId="1F629DC7" w14:textId="6D9948F9" w:rsidR="00A35092" w:rsidRDefault="0017266A" w:rsidP="00DF6E75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 storia di </w:t>
      </w:r>
      <w:r w:rsidR="00A35092">
        <w:rPr>
          <w:rFonts w:asciiTheme="majorHAnsi" w:hAnsiTheme="majorHAnsi"/>
          <w:sz w:val="24"/>
          <w:szCs w:val="24"/>
        </w:rPr>
        <w:t xml:space="preserve">Willy </w:t>
      </w:r>
      <w:proofErr w:type="spellStart"/>
      <w:r w:rsidR="00A35092">
        <w:rPr>
          <w:rFonts w:asciiTheme="majorHAnsi" w:hAnsiTheme="majorHAnsi"/>
          <w:sz w:val="24"/>
          <w:szCs w:val="24"/>
        </w:rPr>
        <w:t>Lomann</w:t>
      </w:r>
      <w:proofErr w:type="spellEnd"/>
      <w:r>
        <w:rPr>
          <w:rFonts w:asciiTheme="majorHAnsi" w:hAnsiTheme="majorHAnsi"/>
          <w:sz w:val="24"/>
          <w:szCs w:val="24"/>
        </w:rPr>
        <w:t xml:space="preserve"> [</w:t>
      </w:r>
      <w:r w:rsidR="00A35092">
        <w:rPr>
          <w:rFonts w:asciiTheme="majorHAnsi" w:hAnsiTheme="majorHAnsi"/>
          <w:sz w:val="24"/>
          <w:szCs w:val="24"/>
        </w:rPr>
        <w:t xml:space="preserve">il </w:t>
      </w:r>
      <w:r w:rsidR="00A35092">
        <w:rPr>
          <w:rFonts w:asciiTheme="majorHAnsi" w:hAnsiTheme="majorHAnsi"/>
          <w:i/>
          <w:iCs/>
          <w:sz w:val="24"/>
          <w:szCs w:val="24"/>
        </w:rPr>
        <w:t>commesso viaggiatore</w:t>
      </w:r>
      <w:r w:rsidR="00A35092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che </w:t>
      </w:r>
      <w:r w:rsidR="00A35092">
        <w:rPr>
          <w:rFonts w:asciiTheme="majorHAnsi" w:hAnsiTheme="majorHAnsi"/>
          <w:sz w:val="24"/>
          <w:szCs w:val="24"/>
        </w:rPr>
        <w:t>affronta una crisi personale</w:t>
      </w:r>
      <w:r>
        <w:rPr>
          <w:rFonts w:asciiTheme="majorHAnsi" w:hAnsiTheme="majorHAnsi"/>
          <w:sz w:val="24"/>
          <w:szCs w:val="24"/>
        </w:rPr>
        <w:t xml:space="preserve"> </w:t>
      </w:r>
      <w:r w:rsidR="0034351C">
        <w:rPr>
          <w:rFonts w:asciiTheme="majorHAnsi" w:hAnsiTheme="majorHAnsi"/>
          <w:sz w:val="24"/>
          <w:szCs w:val="24"/>
        </w:rPr>
        <w:t>-</w:t>
      </w:r>
      <w:r w:rsidR="00A35092">
        <w:rPr>
          <w:rFonts w:asciiTheme="majorHAnsi" w:hAnsiTheme="majorHAnsi"/>
          <w:sz w:val="24"/>
          <w:szCs w:val="24"/>
        </w:rPr>
        <w:t>stanco del lavoro</w:t>
      </w:r>
      <w:r>
        <w:rPr>
          <w:rFonts w:asciiTheme="majorHAnsi" w:hAnsiTheme="majorHAnsi"/>
          <w:sz w:val="24"/>
          <w:szCs w:val="24"/>
        </w:rPr>
        <w:t>,</w:t>
      </w:r>
      <w:r w:rsidR="00A35092">
        <w:rPr>
          <w:rFonts w:asciiTheme="majorHAnsi" w:hAnsiTheme="majorHAnsi"/>
          <w:sz w:val="24"/>
          <w:szCs w:val="24"/>
        </w:rPr>
        <w:t xml:space="preserve"> che ha messo in mostra tutta la criticità del “sogno </w:t>
      </w:r>
      <w:proofErr w:type="gramStart"/>
      <w:r w:rsidR="00A35092">
        <w:rPr>
          <w:rFonts w:asciiTheme="majorHAnsi" w:hAnsiTheme="majorHAnsi"/>
          <w:sz w:val="24"/>
          <w:szCs w:val="24"/>
        </w:rPr>
        <w:t>americano”</w:t>
      </w:r>
      <w:r w:rsidR="0034351C">
        <w:rPr>
          <w:rFonts w:asciiTheme="majorHAnsi" w:hAnsiTheme="majorHAnsi"/>
          <w:sz w:val="24"/>
          <w:szCs w:val="24"/>
        </w:rPr>
        <w:t>-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="00A35092">
        <w:rPr>
          <w:rFonts w:asciiTheme="majorHAnsi" w:hAnsiTheme="majorHAnsi"/>
          <w:sz w:val="24"/>
          <w:szCs w:val="24"/>
        </w:rPr>
        <w:t>e familiare (i figli non hanno raggiunto un successo lavorativo degno di nota</w:t>
      </w:r>
      <w:r w:rsidR="00AB26C7">
        <w:rPr>
          <w:rFonts w:asciiTheme="majorHAnsi" w:hAnsiTheme="majorHAnsi"/>
          <w:sz w:val="24"/>
          <w:szCs w:val="24"/>
        </w:rPr>
        <w:t>) e</w:t>
      </w:r>
      <w:r>
        <w:rPr>
          <w:rFonts w:asciiTheme="majorHAnsi" w:hAnsiTheme="majorHAnsi"/>
          <w:sz w:val="24"/>
          <w:szCs w:val="24"/>
        </w:rPr>
        <w:t xml:space="preserve"> non ri</w:t>
      </w:r>
      <w:r w:rsidR="0037113A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sce ad affrontare la situazione], </w:t>
      </w:r>
      <w:r w:rsidR="00AB26C7">
        <w:rPr>
          <w:rFonts w:asciiTheme="majorHAnsi" w:hAnsiTheme="majorHAnsi"/>
          <w:sz w:val="24"/>
          <w:szCs w:val="24"/>
        </w:rPr>
        <w:t>come</w:t>
      </w:r>
      <w:r>
        <w:rPr>
          <w:rFonts w:asciiTheme="majorHAnsi" w:hAnsiTheme="majorHAnsi"/>
          <w:sz w:val="24"/>
          <w:szCs w:val="24"/>
        </w:rPr>
        <w:t xml:space="preserve"> in</w:t>
      </w:r>
      <w:r w:rsidR="00AB26C7">
        <w:rPr>
          <w:rFonts w:asciiTheme="majorHAnsi" w:hAnsiTheme="majorHAnsi"/>
          <w:sz w:val="24"/>
          <w:szCs w:val="24"/>
        </w:rPr>
        <w:t xml:space="preserve"> ogni buon dramma, finisce male per il protagonista.</w:t>
      </w:r>
    </w:p>
    <w:p w14:paraId="1756DB33" w14:textId="5D6C5E04" w:rsidR="00AB26C7" w:rsidRDefault="00AB26C7" w:rsidP="007B358C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Il </w:t>
      </w:r>
      <w:r>
        <w:rPr>
          <w:rFonts w:asciiTheme="majorHAnsi" w:hAnsiTheme="majorHAnsi"/>
          <w:i/>
          <w:iCs/>
          <w:sz w:val="24"/>
          <w:szCs w:val="24"/>
        </w:rPr>
        <w:t>commesso viaggiatore</w:t>
      </w:r>
      <w:r>
        <w:rPr>
          <w:rFonts w:asciiTheme="majorHAnsi" w:hAnsiTheme="majorHAnsi"/>
          <w:sz w:val="24"/>
          <w:szCs w:val="24"/>
        </w:rPr>
        <w:t xml:space="preserve"> può essere considerato l’antenato della (più) moderna figura dell’agente (e/o rappresentante) di commercio; a differenza dell’agente, il </w:t>
      </w:r>
      <w:r>
        <w:rPr>
          <w:rFonts w:asciiTheme="majorHAnsi" w:hAnsiTheme="majorHAnsi"/>
          <w:i/>
          <w:iCs/>
          <w:sz w:val="24"/>
          <w:szCs w:val="24"/>
        </w:rPr>
        <w:t xml:space="preserve">commesso viaggiatore </w:t>
      </w:r>
      <w:r>
        <w:rPr>
          <w:rFonts w:asciiTheme="majorHAnsi" w:hAnsiTheme="majorHAnsi"/>
          <w:sz w:val="24"/>
          <w:szCs w:val="24"/>
        </w:rPr>
        <w:t>è (era) alle dipendenze dell’imprenditore, con l’incarico di promuovere gli affari dell’impresa.</w:t>
      </w:r>
    </w:p>
    <w:p w14:paraId="5A432842" w14:textId="215FAAD4" w:rsidR="007B358C" w:rsidRPr="007B358C" w:rsidRDefault="007B358C" w:rsidP="007B358C">
      <w:pPr>
        <w:pStyle w:val="Testonotaapidipagina"/>
        <w:ind w:firstLine="708"/>
        <w:jc w:val="both"/>
        <w:rPr>
          <w:sz w:val="24"/>
          <w:szCs w:val="24"/>
        </w:rPr>
      </w:pPr>
      <w:r w:rsidRPr="007B358C">
        <w:rPr>
          <w:rFonts w:asciiTheme="majorHAnsi" w:hAnsiTheme="majorHAnsi"/>
          <w:sz w:val="24"/>
          <w:szCs w:val="24"/>
        </w:rPr>
        <w:t xml:space="preserve">L’agente, in pratica, ha soppiantato il </w:t>
      </w:r>
      <w:r w:rsidRPr="007B358C">
        <w:rPr>
          <w:rFonts w:asciiTheme="majorHAnsi" w:hAnsiTheme="majorHAnsi"/>
          <w:i/>
          <w:iCs/>
          <w:sz w:val="24"/>
          <w:szCs w:val="24"/>
        </w:rPr>
        <w:t>commesso viaggiatore</w:t>
      </w:r>
      <w:r w:rsidRPr="007B358C">
        <w:rPr>
          <w:rFonts w:asciiTheme="majorHAnsi" w:hAnsiTheme="majorHAnsi"/>
          <w:sz w:val="24"/>
          <w:szCs w:val="24"/>
        </w:rPr>
        <w:t xml:space="preserve">, grazie al diverso legame con l’impresa: l’agente, infatti, </w:t>
      </w:r>
      <w:r w:rsidRPr="007B358C">
        <w:rPr>
          <w:rFonts w:asciiTheme="majorHAnsi" w:hAnsiTheme="majorHAnsi"/>
          <w:i/>
          <w:iCs/>
          <w:sz w:val="24"/>
          <w:szCs w:val="24"/>
        </w:rPr>
        <w:t>costa meno</w:t>
      </w:r>
      <w:r w:rsidRPr="007B358C">
        <w:rPr>
          <w:rFonts w:asciiTheme="majorHAnsi" w:hAnsiTheme="majorHAnsi"/>
          <w:sz w:val="24"/>
          <w:szCs w:val="24"/>
        </w:rPr>
        <w:t xml:space="preserve">: </w:t>
      </w:r>
      <w:r w:rsidRPr="007B358C">
        <w:rPr>
          <w:rFonts w:asciiTheme="majorHAnsi" w:hAnsiTheme="majorHAnsi"/>
          <w:sz w:val="24"/>
          <w:szCs w:val="24"/>
          <w:u w:val="single"/>
        </w:rPr>
        <w:t>non è</w:t>
      </w:r>
      <w:r w:rsidRPr="007B358C">
        <w:rPr>
          <w:rFonts w:asciiTheme="majorHAnsi" w:hAnsiTheme="majorHAnsi"/>
          <w:sz w:val="24"/>
          <w:szCs w:val="24"/>
        </w:rPr>
        <w:t xml:space="preserve"> un dipendente, e viene remunerato solo “a provvigione”, cioè con una percentuale dell’imponibile degli affari promossi (e conclusi positivamente, ovvero con il pagamento da parte del cliente).</w:t>
      </w:r>
    </w:p>
    <w:p w14:paraId="7B43E5B3" w14:textId="77777777" w:rsidR="007B358C" w:rsidRDefault="007B358C" w:rsidP="007B358C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B358C" w14:paraId="3BDCE726" w14:textId="77777777" w:rsidTr="0034351C">
        <w:tc>
          <w:tcPr>
            <w:tcW w:w="10343" w:type="dxa"/>
          </w:tcPr>
          <w:p w14:paraId="5046622D" w14:textId="77777777" w:rsidR="007B358C" w:rsidRPr="007B358C" w:rsidRDefault="007B358C" w:rsidP="007B358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B358C">
              <w:rPr>
                <w:rFonts w:asciiTheme="majorHAnsi" w:hAnsiTheme="majorHAnsi"/>
                <w:b/>
                <w:bCs/>
                <w:sz w:val="20"/>
                <w:szCs w:val="20"/>
              </w:rPr>
              <w:t>Note tecniche</w:t>
            </w:r>
          </w:p>
          <w:p w14:paraId="4B3575F6" w14:textId="77777777" w:rsidR="007B358C" w:rsidRPr="007B358C" w:rsidRDefault="007B358C" w:rsidP="007B358C">
            <w:pPr>
              <w:ind w:firstLine="7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B358C">
              <w:rPr>
                <w:rFonts w:asciiTheme="majorHAnsi" w:hAnsiTheme="majorHAnsi"/>
                <w:sz w:val="20"/>
                <w:szCs w:val="20"/>
              </w:rPr>
              <w:t>L’impresa che affida la promozione (e/o la conclusione) delle proprie vendite viene definita “mandante”.</w:t>
            </w:r>
          </w:p>
          <w:p w14:paraId="3A2BC2CC" w14:textId="2C12A1A7" w:rsidR="007B358C" w:rsidRPr="007B358C" w:rsidRDefault="007B358C" w:rsidP="007B358C">
            <w:pPr>
              <w:pStyle w:val="Testonotaapidipagina"/>
              <w:ind w:firstLine="70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B358C">
              <w:rPr>
                <w:rFonts w:asciiTheme="majorHAnsi" w:hAnsiTheme="majorHAnsi"/>
              </w:rPr>
              <w:t>Il rappresentante si differenzia dall’agente in quanto può avere, per contratto, il potere di concludere gli affari direttamente e senza necessità di ulteriore approvazione da parte della mandante.</w:t>
            </w:r>
          </w:p>
        </w:tc>
      </w:tr>
    </w:tbl>
    <w:p w14:paraId="2797C262" w14:textId="77777777" w:rsidR="007B358C" w:rsidRDefault="007B358C" w:rsidP="007B358C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78438224" w14:textId="706747E3" w:rsidR="00AB26C7" w:rsidRDefault="00AB26C7" w:rsidP="00AB26C7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Fino a qualche decennio fa, </w:t>
      </w:r>
      <w:r w:rsidR="0037113A">
        <w:rPr>
          <w:rFonts w:asciiTheme="majorHAnsi" w:hAnsiTheme="majorHAnsi"/>
          <w:sz w:val="24"/>
          <w:szCs w:val="24"/>
        </w:rPr>
        <w:t xml:space="preserve">il successore del commesso viaggiatore, </w:t>
      </w:r>
      <w:r>
        <w:rPr>
          <w:rFonts w:asciiTheme="majorHAnsi" w:hAnsiTheme="majorHAnsi"/>
          <w:sz w:val="24"/>
          <w:szCs w:val="24"/>
        </w:rPr>
        <w:t>l’agente</w:t>
      </w:r>
      <w:r w:rsidR="0037113A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era una figura essenziale per lo sviluppo commerciale delle imprese (nei settori del commercio e dell’industria), essendo colui che, visitando i potenziali clienti della propria mandante, si occupava </w:t>
      </w:r>
      <w:r w:rsidR="0037113A">
        <w:rPr>
          <w:rFonts w:asciiTheme="majorHAnsi" w:hAnsiTheme="majorHAnsi"/>
          <w:sz w:val="24"/>
          <w:szCs w:val="24"/>
        </w:rPr>
        <w:t xml:space="preserve">-nel territorio affidatogli- </w:t>
      </w:r>
      <w:r>
        <w:rPr>
          <w:rFonts w:asciiTheme="majorHAnsi" w:hAnsiTheme="majorHAnsi"/>
          <w:sz w:val="24"/>
          <w:szCs w:val="24"/>
        </w:rPr>
        <w:t>della promozione (o, se previsto, della conclusione) degli affari nell’interesse dell’impresa.</w:t>
      </w:r>
    </w:p>
    <w:p w14:paraId="7393C93B" w14:textId="60EC2B88" w:rsidR="00DF6E75" w:rsidRDefault="00A12E0B" w:rsidP="00AB26C7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 oggi, con la digitalizzazione, le vendite on line e direttamente dal sito delle imprese, la presenza di centri commerciali di grandi dimensioni (gestiti solitamente dalla stessa impresa</w:t>
      </w:r>
      <w:r w:rsidR="0037113A">
        <w:rPr>
          <w:rFonts w:asciiTheme="majorHAnsi" w:hAnsiTheme="majorHAnsi"/>
          <w:sz w:val="24"/>
          <w:szCs w:val="24"/>
        </w:rPr>
        <w:t>, come clienti direzionali</w:t>
      </w:r>
      <w:r>
        <w:rPr>
          <w:rFonts w:asciiTheme="majorHAnsi" w:hAnsiTheme="majorHAnsi"/>
          <w:sz w:val="24"/>
          <w:szCs w:val="24"/>
        </w:rPr>
        <w:t>)</w:t>
      </w:r>
      <w:r w:rsidR="00DF6E75">
        <w:rPr>
          <w:rFonts w:asciiTheme="majorHAnsi" w:hAnsiTheme="majorHAnsi"/>
          <w:sz w:val="24"/>
          <w:szCs w:val="24"/>
        </w:rPr>
        <w:t xml:space="preserve">, </w:t>
      </w:r>
      <w:r w:rsidR="0037113A">
        <w:rPr>
          <w:rFonts w:asciiTheme="majorHAnsi" w:hAnsiTheme="majorHAnsi"/>
          <w:sz w:val="24"/>
          <w:szCs w:val="24"/>
        </w:rPr>
        <w:t xml:space="preserve">è necessario </w:t>
      </w:r>
      <w:r w:rsidR="00DF6E75">
        <w:rPr>
          <w:rFonts w:asciiTheme="majorHAnsi" w:hAnsiTheme="majorHAnsi"/>
          <w:sz w:val="24"/>
          <w:szCs w:val="24"/>
        </w:rPr>
        <w:t>chieder</w:t>
      </w:r>
      <w:r w:rsidR="0037113A">
        <w:rPr>
          <w:rFonts w:asciiTheme="majorHAnsi" w:hAnsiTheme="majorHAnsi"/>
          <w:sz w:val="24"/>
          <w:szCs w:val="24"/>
        </w:rPr>
        <w:t>si</w:t>
      </w:r>
      <w:r w:rsidR="00DF6E75">
        <w:rPr>
          <w:rFonts w:asciiTheme="majorHAnsi" w:hAnsiTheme="majorHAnsi"/>
          <w:sz w:val="24"/>
          <w:szCs w:val="24"/>
        </w:rPr>
        <w:t xml:space="preserve"> se:</w:t>
      </w:r>
    </w:p>
    <w:p w14:paraId="4ABB6F68" w14:textId="77777777" w:rsidR="00DF6E75" w:rsidRDefault="00DF6E75" w:rsidP="007B358C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mandante trae ancora utilità dalla presenza, nel territorio, della rete di agenti?</w:t>
      </w:r>
    </w:p>
    <w:p w14:paraId="45F95CF7" w14:textId="77777777" w:rsidR="00DF6E75" w:rsidRDefault="00A12E0B" w:rsidP="007B358C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/>
          <w:sz w:val="24"/>
          <w:szCs w:val="24"/>
        </w:rPr>
      </w:pPr>
      <w:r w:rsidRPr="00DF6E75">
        <w:rPr>
          <w:rFonts w:asciiTheme="majorHAnsi" w:hAnsiTheme="majorHAnsi"/>
          <w:sz w:val="24"/>
          <w:szCs w:val="24"/>
        </w:rPr>
        <w:t xml:space="preserve">l’agente sta sopra o sotto la “panca” delle vendite (dalle quali può trarre la sua remunerazione)? </w:t>
      </w:r>
    </w:p>
    <w:p w14:paraId="063EEEC2" w14:textId="35AC2BAF" w:rsidR="00A12E0B" w:rsidRPr="00DF6E75" w:rsidRDefault="00DF6E75" w:rsidP="007B358C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l’agente </w:t>
      </w:r>
      <w:r w:rsidR="00A12E0B" w:rsidRPr="00DF6E75">
        <w:rPr>
          <w:rFonts w:asciiTheme="majorHAnsi" w:hAnsiTheme="majorHAnsi"/>
          <w:sz w:val="24"/>
          <w:szCs w:val="24"/>
        </w:rPr>
        <w:t xml:space="preserve">che </w:t>
      </w:r>
      <w:r>
        <w:rPr>
          <w:rFonts w:asciiTheme="majorHAnsi" w:hAnsiTheme="majorHAnsi"/>
          <w:sz w:val="24"/>
          <w:szCs w:val="24"/>
        </w:rPr>
        <w:t xml:space="preserve">cosa </w:t>
      </w:r>
      <w:r w:rsidR="00A12E0B" w:rsidRPr="00DF6E75">
        <w:rPr>
          <w:rFonts w:asciiTheme="majorHAnsi" w:hAnsiTheme="majorHAnsi"/>
          <w:sz w:val="24"/>
          <w:szCs w:val="24"/>
        </w:rPr>
        <w:t>può/deve fare per restare sopra la panca?</w:t>
      </w:r>
    </w:p>
    <w:p w14:paraId="1D36A822" w14:textId="77777777" w:rsidR="00A12E0B" w:rsidRDefault="00A12E0B" w:rsidP="00AB26C7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E, soprattutto, spariti gli ordini cartacei (che, al tempo, i più diligenti conservavano), come può il “moderno” agente svolgere ancora il compito di </w:t>
      </w:r>
      <w:r>
        <w:rPr>
          <w:rFonts w:asciiTheme="majorHAnsi" w:hAnsiTheme="majorHAnsi"/>
          <w:i/>
          <w:iCs/>
          <w:sz w:val="24"/>
          <w:szCs w:val="24"/>
        </w:rPr>
        <w:t xml:space="preserve">trait d’union </w:t>
      </w:r>
      <w:r>
        <w:rPr>
          <w:rFonts w:asciiTheme="majorHAnsi" w:hAnsiTheme="majorHAnsi"/>
          <w:sz w:val="24"/>
          <w:szCs w:val="24"/>
        </w:rPr>
        <w:t>tra la mandante e i clienti, conservando traccia della propria attività?</w:t>
      </w:r>
    </w:p>
    <w:p w14:paraId="439B8F45" w14:textId="712BCFFA" w:rsidR="00D51B91" w:rsidRDefault="0034351C" w:rsidP="00AB26C7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Gli agenti, a differenza del Commesso Viaggiatore di Miller, non sono rimasti a guardare: gli affari conclusi nel “</w:t>
      </w:r>
      <w:r w:rsidR="009817F1">
        <w:rPr>
          <w:rFonts w:asciiTheme="majorHAnsi" w:hAnsiTheme="majorHAnsi"/>
          <w:sz w:val="24"/>
          <w:szCs w:val="24"/>
        </w:rPr>
        <w:t>mondo digitale</w:t>
      </w:r>
      <w:r>
        <w:rPr>
          <w:rFonts w:asciiTheme="majorHAnsi" w:hAnsiTheme="majorHAnsi"/>
          <w:sz w:val="24"/>
          <w:szCs w:val="24"/>
        </w:rPr>
        <w:t>” (</w:t>
      </w:r>
      <w:r w:rsidR="009817F1">
        <w:rPr>
          <w:rFonts w:asciiTheme="majorHAnsi" w:hAnsiTheme="majorHAnsi"/>
          <w:sz w:val="24"/>
          <w:szCs w:val="24"/>
        </w:rPr>
        <w:t>già da tempo presente nella quotidianità degli agenti di commercio e delle altre figure degli ausiliari dell’impresa)</w:t>
      </w:r>
      <w:r>
        <w:rPr>
          <w:rFonts w:asciiTheme="majorHAnsi" w:hAnsiTheme="majorHAnsi"/>
          <w:sz w:val="24"/>
          <w:szCs w:val="24"/>
        </w:rPr>
        <w:t xml:space="preserve"> sono ora disciplinati dai </w:t>
      </w:r>
      <w:r w:rsidR="009817F1">
        <w:rPr>
          <w:rFonts w:asciiTheme="majorHAnsi" w:hAnsiTheme="majorHAnsi"/>
          <w:sz w:val="24"/>
          <w:szCs w:val="24"/>
        </w:rPr>
        <w:t>recentissimi AEC del settore commercio, sottoscritti il 4 giugno 2025.</w:t>
      </w:r>
    </w:p>
    <w:sectPr w:rsidR="00D51B91" w:rsidSect="0034351C">
      <w:headerReference w:type="first" r:id="rId9"/>
      <w:pgSz w:w="11906" w:h="16838"/>
      <w:pgMar w:top="568" w:right="707" w:bottom="426" w:left="709" w:header="56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950E" w14:textId="77777777" w:rsidR="00D953B1" w:rsidRDefault="00D953B1" w:rsidP="00A35092">
      <w:pPr>
        <w:spacing w:after="0" w:line="240" w:lineRule="auto"/>
      </w:pPr>
      <w:r>
        <w:separator/>
      </w:r>
    </w:p>
  </w:endnote>
  <w:endnote w:type="continuationSeparator" w:id="0">
    <w:p w14:paraId="4FEFD735" w14:textId="77777777" w:rsidR="00D953B1" w:rsidRDefault="00D953B1" w:rsidP="00A3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BC92" w14:textId="77777777" w:rsidR="00D953B1" w:rsidRDefault="00D953B1" w:rsidP="00A35092">
      <w:pPr>
        <w:spacing w:after="0" w:line="240" w:lineRule="auto"/>
      </w:pPr>
      <w:r>
        <w:separator/>
      </w:r>
    </w:p>
  </w:footnote>
  <w:footnote w:type="continuationSeparator" w:id="0">
    <w:p w14:paraId="7239AF30" w14:textId="77777777" w:rsidR="00D953B1" w:rsidRDefault="00D953B1" w:rsidP="00A3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7C76" w14:textId="2680FC81" w:rsidR="00A35092" w:rsidRPr="0037113A" w:rsidRDefault="00A35092" w:rsidP="00A35092">
    <w:pPr>
      <w:pStyle w:val="Intestazione"/>
      <w:jc w:val="center"/>
      <w:rPr>
        <w:rFonts w:ascii="Cambria" w:hAnsi="Cambria"/>
        <w:b/>
        <w:bCs/>
        <w:i/>
        <w:color w:val="002060"/>
        <w:sz w:val="26"/>
        <w:szCs w:val="26"/>
      </w:rPr>
    </w:pPr>
    <w:r w:rsidRPr="0037113A">
      <w:rPr>
        <w:rFonts w:ascii="Cambria" w:hAnsi="Cambria"/>
        <w:b/>
        <w:bCs/>
        <w:i/>
        <w:color w:val="002060"/>
        <w:sz w:val="26"/>
        <w:szCs w:val="26"/>
      </w:rPr>
      <w:t>In principio era un commesso viaggiatore</w:t>
    </w:r>
  </w:p>
  <w:p w14:paraId="3135D428" w14:textId="28EFF94A" w:rsidR="00A35092" w:rsidRPr="0037113A" w:rsidRDefault="00DF6E75" w:rsidP="00DF6E75">
    <w:pPr>
      <w:pStyle w:val="Intestazione"/>
      <w:jc w:val="right"/>
      <w:rPr>
        <w:rFonts w:ascii="Cambria" w:hAnsi="Cambria"/>
        <w:b/>
        <w:bCs/>
        <w:color w:val="002060"/>
        <w:sz w:val="18"/>
        <w:szCs w:val="18"/>
      </w:rPr>
    </w:pPr>
    <w:r w:rsidRPr="0037113A">
      <w:rPr>
        <w:rFonts w:ascii="Cambria" w:hAnsi="Cambria"/>
        <w:b/>
        <w:bCs/>
        <w:color w:val="002060"/>
        <w:sz w:val="18"/>
        <w:szCs w:val="18"/>
      </w:rPr>
      <w:t>Avv. Gabriella Napoli</w:t>
    </w:r>
  </w:p>
  <w:p w14:paraId="15B78785" w14:textId="77777777" w:rsidR="00DF6E75" w:rsidRPr="00DF6E75" w:rsidRDefault="00DF6E75" w:rsidP="00DF6E75">
    <w:pPr>
      <w:pStyle w:val="Intestazione"/>
      <w:jc w:val="right"/>
      <w:rPr>
        <w:rFonts w:ascii="Cambria" w:hAnsi="Cambria"/>
        <w:b/>
        <w:bCs/>
        <w:color w:val="215868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237A1"/>
    <w:multiLevelType w:val="hybridMultilevel"/>
    <w:tmpl w:val="1E76027C"/>
    <w:lvl w:ilvl="0" w:tplc="388CC572">
      <w:start w:val="1"/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1127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CF"/>
    <w:rsid w:val="0017266A"/>
    <w:rsid w:val="001957C6"/>
    <w:rsid w:val="001E62AC"/>
    <w:rsid w:val="00316841"/>
    <w:rsid w:val="00320C0F"/>
    <w:rsid w:val="0034351C"/>
    <w:rsid w:val="0037113A"/>
    <w:rsid w:val="0037437E"/>
    <w:rsid w:val="003D77EE"/>
    <w:rsid w:val="003F0385"/>
    <w:rsid w:val="006C5FA7"/>
    <w:rsid w:val="007B358C"/>
    <w:rsid w:val="009817F1"/>
    <w:rsid w:val="009A68AE"/>
    <w:rsid w:val="00A12E0B"/>
    <w:rsid w:val="00A35092"/>
    <w:rsid w:val="00AB26C7"/>
    <w:rsid w:val="00CD1DCF"/>
    <w:rsid w:val="00D51B91"/>
    <w:rsid w:val="00D953B1"/>
    <w:rsid w:val="00DF6E75"/>
    <w:rsid w:val="00F1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3E0FE"/>
  <w15:chartTrackingRefBased/>
  <w15:docId w15:val="{33047D61-D7AE-4DAA-92B8-9F9DD498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50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092"/>
  </w:style>
  <w:style w:type="paragraph" w:styleId="Pidipagina">
    <w:name w:val="footer"/>
    <w:basedOn w:val="Normale"/>
    <w:link w:val="PidipaginaCarattere"/>
    <w:uiPriority w:val="99"/>
    <w:unhideWhenUsed/>
    <w:rsid w:val="00A350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092"/>
  </w:style>
  <w:style w:type="paragraph" w:styleId="Testonotaapidipagina">
    <w:name w:val="footnote text"/>
    <w:basedOn w:val="Normale"/>
    <w:link w:val="TestonotaapidipaginaCarattere"/>
    <w:uiPriority w:val="99"/>
    <w:unhideWhenUsed/>
    <w:rsid w:val="00AB26C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26C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26C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F6E75"/>
    <w:pPr>
      <w:ind w:left="720"/>
      <w:contextualSpacing/>
    </w:pPr>
  </w:style>
  <w:style w:type="table" w:styleId="Grigliatabella">
    <w:name w:val="Table Grid"/>
    <w:basedOn w:val="Tabellanormale"/>
    <w:uiPriority w:val="59"/>
    <w:rsid w:val="00DF6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F6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EDF7-5206-45AA-A15E-A2CEF428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gabriellanapoli@studiolegalenapoli.com</cp:lastModifiedBy>
  <cp:revision>2</cp:revision>
  <cp:lastPrinted>2024-06-14T14:36:00Z</cp:lastPrinted>
  <dcterms:created xsi:type="dcterms:W3CDTF">2025-06-16T12:17:00Z</dcterms:created>
  <dcterms:modified xsi:type="dcterms:W3CDTF">2025-06-16T12:17:00Z</dcterms:modified>
</cp:coreProperties>
</file>